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45" w:rsidRPr="006C7633" w:rsidRDefault="00F87F4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br/>
      </w:r>
    </w:p>
    <w:p w:rsidR="00F87F45" w:rsidRPr="006C7633" w:rsidRDefault="00F87F45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ГОРОД ТУЛА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от 12 сентября 2016 г. N 601-п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ОБ УТВЕРЖДЕНИИ КОДЕКСА ЭТИКИ И СЛУЖЕБНОГО ПОВЕДЕНИЯ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МУНИЦИПАЛЬНЫХ СЛУЖАЩИХ АППАРАТА ТУЛЬСКОЙ ГОРОДСКОЙ ДУМЫ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И РАБОТНИКОВ, ЗАМЕЩАЮЩИХ ДОЛЖНОСТИ, НЕ ОТНЕСЕННЫЕ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К ДОЛЖНОСТЯМ МУНИЦИПАЛЬНОЙ СЛУЖБЫ ТУЛЬСКОЙ ГОРОДСКОЙ ДУМЫ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33">
        <w:rPr>
          <w:rFonts w:ascii="Times New Roman" w:hAnsi="Times New Roman" w:cs="Times New Roman"/>
          <w:sz w:val="24"/>
          <w:szCs w:val="24"/>
        </w:rPr>
        <w:t xml:space="preserve">В целях установления единых этических норм и правил служебного поведения муниципальных служащих аппарата Тульской городской Думы и работников, замещающих должности, не отнесенные к должностям муниципальной службы Тульской городской Думы, руководствуясь </w:t>
      </w:r>
      <w:hyperlink r:id="rId4" w:history="1">
        <w:r w:rsidRPr="006C7633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5" w:history="1">
        <w:r w:rsidRPr="006C763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постановляю:</w:t>
      </w:r>
      <w:proofErr w:type="gramEnd"/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6C763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муниципальных служащих аппарата Тульской городской Думы и работников, замещающих должности, не отнесенные к должностям муниципальной службы Тульской городской Думы (приложение).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официальном сайте муниципального образования город Тула (http://www.npacity.tula.ru) в сети "Интернет" и разместить на официальном сайте Тульской городской Думы в сети "Интернет".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опубликования.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образования город Тула</w:t>
      </w:r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Ю.И.ЦКИПУРИ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Приложение</w:t>
      </w:r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образования город Тула</w:t>
      </w:r>
    </w:p>
    <w:p w:rsidR="00F87F45" w:rsidRPr="006C7633" w:rsidRDefault="00F87F45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от 12.09.2016 N 601-п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C7633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ЭТИКИ И СЛУЖЕБНОГО ПОВЕДЕНИЯ МУНИЦИПАЛЬНЫХ СЛУЖАЩИХ АППАРАТА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ТУЛЬСКОЙ ГОРОДСКОЙ ДУМЫ И РАБОТНИКОВ, ЗАМЕЩАЮЩИХ ДОЛЖНОСТИ,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7633">
        <w:rPr>
          <w:rFonts w:ascii="Times New Roman" w:hAnsi="Times New Roman" w:cs="Times New Roman"/>
          <w:b/>
          <w:sz w:val="24"/>
          <w:szCs w:val="24"/>
        </w:rPr>
        <w:t>НЕ ОТНЕСЕННЫЕ К ДОЛЖНОСТЯМ МУНИЦИПАЛЬНОЙ СЛУЖБЫ ТУЛЬСКОЙ</w:t>
      </w:r>
      <w:proofErr w:type="gramEnd"/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b/>
          <w:sz w:val="24"/>
          <w:szCs w:val="24"/>
        </w:rPr>
        <w:t>ГОРОДСКОЙ ДУМЫ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муниципальных служащих аппарата Тульской городской Думы и работников, замещающих должности, не отнесенные к должностям муниципальной службы Тульской городской Думы (далее - Кодекс), разработан в соответствии с положениями </w:t>
      </w:r>
      <w:hyperlink r:id="rId6" w:history="1">
        <w:r w:rsidRPr="006C763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6C7633">
          <w:rPr>
            <w:rFonts w:ascii="Times New Roman" w:hAnsi="Times New Roman" w:cs="Times New Roman"/>
            <w:sz w:val="24"/>
            <w:szCs w:val="24"/>
          </w:rPr>
          <w:t>статьи 13.3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8" w:history="1">
        <w:r w:rsidRPr="006C7633">
          <w:rPr>
            <w:rFonts w:ascii="Times New Roman" w:hAnsi="Times New Roman" w:cs="Times New Roman"/>
            <w:sz w:val="24"/>
            <w:szCs w:val="24"/>
          </w:rPr>
          <w:t>Типового кодекса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на</w:t>
      </w:r>
      <w:proofErr w:type="gramEnd"/>
      <w:r w:rsidRPr="006C7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6C7633">
        <w:rPr>
          <w:rFonts w:ascii="Times New Roman" w:hAnsi="Times New Roman" w:cs="Times New Roman"/>
          <w:sz w:val="24"/>
          <w:szCs w:val="24"/>
        </w:rPr>
        <w:t xml:space="preserve"> президиума Совета при Президенте Российской Федерации по противодействию коррупции (протокол от 23.12.2010 N 21), а также с учетом общепризнанных нравственных принципов и норм российского общества и государства.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муниципальным служащим аппарата Тульской городской Думы и работникам, замещающим должности, не отнесенные к должностям муниципальной службы Тульской городской Думы (далее - сотрудники Тульской городской Думы) независимо от замещаемой (занимаемой) ими должности.</w:t>
      </w:r>
      <w:proofErr w:type="gramEnd"/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1.3. Гражданин Российской Федерации, поступающий на муниципальную службу (работу) в Тульскую городскую Думу, обязан ознакомиться с положениями Кодекса и соблюдать их в процессе своей служебной (трудовой) деятельности.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1.4. Каждый сотрудник Тульской городской Думы должен принимать необходимые меры для соблюдения положений Кодекса, а каждый гражданин Российской Федерации вправе ожидать от сотрудника Тульской городской Думы поведения в отношениях с ним в соответствии с положениями Кодекса.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Целью Кодекса является установление этических норм и правил служебного поведения сотрудника Тульской городской Думы для достойного осуществления им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норм поведения сотрудников Тульской городской Думы, соответствующих единым нормам поведения государственных служащих Российской Федерации и муниципальных служащих.</w:t>
      </w:r>
      <w:proofErr w:type="gramEnd"/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сотрудниками Тульской городской Думы своих должностных обязанностей.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1.7. Настоящий Кодекс служит основой для формирования должной морали в сфере муниципальной службы, формирования в обществе уважительного отношения к муниципальной службе, выступает как институт общественного сознания и нравственности сотрудников Тульской городской Думы, их самоконтроля.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1.8. Знание и соблюдение сотрудниками Тульской городской Думы положений Кодекса являются одними из основных критериев оценки качества их профессиональной деятельности и служебного поведения.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 Основные принципы и правила служебного поведения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2.1. Основные принципы и правила служебного поведения сотрудников Тульской городской Думы являются обязательными для граждан Российской Федерации, находящихся муниципальной службе (работающих) в Тульской городской Думе.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6C7633">
        <w:rPr>
          <w:rFonts w:ascii="Times New Roman" w:hAnsi="Times New Roman" w:cs="Times New Roman"/>
          <w:sz w:val="24"/>
          <w:szCs w:val="24"/>
        </w:rPr>
        <w:t>2.2. Сотрудник Тульской городской Думы, сознавая ответственность перед государством, обществом и гражданами, должен: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lastRenderedPageBreak/>
        <w:t>2.2.1. Исполнять должностные обязанности добросовестно и на высоком профессиональном уровне в целях обеспечения эффективной работы Тульской городской Думы.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2.2.2. Исходить из того, что признание, соблюдение и защита прав и свобод человека и гражданина определяют основной смысл его профессиональной служебной (трудовой) деятельности и деятельности органов местного самоуправления в целом.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2.2.3. Осуществлять служебную (трудовую) деятельность в пределах своих должностных полномочий и компетенции Тульской городской Думы.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2.2.4.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2.2.6. Соблюдать установленные федеральными законами ограничения и запреты, исполнять обязанности, связанные с прохождением муниципальной службы (для муниципальных служащих).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2.2.7. Соблюдать беспристрастность, исключающую возможность влияния на служебную (трудовую) деятельность решений политических партий и общественных объединений.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2.2.8. Проявлять корректность и внимательность в обращении с гражданами и должностными лицами.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2.2.9.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C7633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6C7633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2.2.10. Воздерживаться от поведения, которое могло бы вызвать сомнение в добросовестном исполнении сотрудником Тульской городской Думы должностных обязанностей, а также избегать конфликтных ситуаций, способных нанести ущерб его репутации или авторитету Тульской городской Думы.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2.2.11.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2.2.12. Воздерживаться от публичных высказываний, суждений и оценок в отношении деятельности органов местного самоуправления муниципального образования город Тула, их руководителей, если это не входит в должностные обязанности сотрудника Тульской городской Думы.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2.2.13.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указанными лицами достоверной информации в установленном порядке.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2.2.14.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6C7633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lastRenderedPageBreak/>
        <w:t xml:space="preserve">2.3. Сотрудник Тульской городской Думы обязан неукоснительно соблюдать </w:t>
      </w:r>
      <w:hyperlink r:id="rId9" w:history="1">
        <w:r w:rsidRPr="006C7633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нормы международного права и международных договоров Российской Федерации, а также руководствоваться общепринятыми нормами морали и нравственности, основанными на принципах законности, справедливости, независимости, объективности, честности и гуманизма.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2.4. Сотрудник Тульской городской Думы при исполнении своих должностных полномочий обязан руководствоваться принципом равенства граждан независимо от их пола, возраста, расы, национальности, религиозной принадлежности, имущественного положения, рода занятий и иных имеющихся между ними различий.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2.5. Сотрудник Тульской городской Думы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2.6. Сотрудник Тульской городской Думы 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(приеме на работу) и исполнении должностных обязанностей сотрудник Тульской городской Думы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2.7. Сотрудник Тульской городской Думы, замещающий должность муниципальной службы, обязан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2.8. Сотрудник Тульской городской Думы обязан уведомлять представителя нанимателя обо всех случаях обращения к нему лиц в целях склонения его к совершению коррупционных правонарушений.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сотрудника Тульской городской Думы.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2.9. Сотруднику Тульской городской Думы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Подарки, полученные сотрудниками Тульской городской Думы в связи с протокольными мероприятиями, со служебными командировками и другими официальными мероприятиями, признаются муниципальной собственностью и передаются сотрудником Тульской городской Думы по акту в Тульскую городскую Думу, за исключением случаев, установленных законодательством Российской Федерации.</w:t>
      </w:r>
      <w:proofErr w:type="gramEnd"/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2.10. Сотрудник Тульской городской Думы может обрабатывать и передавать служебную информацию при соблюдении действующих в Тульской городской Думе норм и требований, принятых в соответствии с законодательством Российской Федерации.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2.11. Сотрудник Тульской городской Думы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6C7633">
        <w:rPr>
          <w:rFonts w:ascii="Times New Roman" w:hAnsi="Times New Roman" w:cs="Times New Roman"/>
          <w:sz w:val="24"/>
          <w:szCs w:val="24"/>
        </w:rPr>
        <w:t xml:space="preserve">2.12. Сотрудник Тульской городской Думы, наделенный организационно-распорядительными полномочиями по отношению к другим сотрудникам Тульской городской Думы, должен быть для них образцом профессионализма, безупречной </w:t>
      </w:r>
      <w:r w:rsidRPr="006C7633">
        <w:rPr>
          <w:rFonts w:ascii="Times New Roman" w:hAnsi="Times New Roman" w:cs="Times New Roman"/>
          <w:sz w:val="24"/>
          <w:szCs w:val="24"/>
        </w:rPr>
        <w:lastRenderedPageBreak/>
        <w:t>репутации, способствовать формированию в аппарате Тульской городской Думы либо в его отделе благоприятного для эффективной работы морально-психологического климата.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2.13. Сотрудник Тульской городской Думы, наделенный организационно-распорядительными полномочиями по отношению к другим сотрудникам Тульской городской Думы, помимо соблюдения основных принципов и правил поведения, установленных </w:t>
      </w:r>
      <w:hyperlink w:anchor="P51" w:history="1">
        <w:r w:rsidRPr="006C7633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7" w:history="1">
        <w:r w:rsidRPr="006C7633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Pr="006C7633">
        <w:rPr>
          <w:rFonts w:ascii="Times New Roman" w:hAnsi="Times New Roman" w:cs="Times New Roman"/>
          <w:sz w:val="24"/>
          <w:szCs w:val="24"/>
        </w:rPr>
        <w:t xml:space="preserve"> настоящего Кодекса, обязан: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2.13.1. Принимать меры по предотвращению и урегулированию конфликта интересов.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2.13.2. Не допускать случаев принуждения сотрудников Тульской городской Думы к участию в деятельности политических партий и общественных объединений.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2.13.3.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2.13.4. Нести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Сотрудник Тульской городской Думы не должен при пользовании социальными сетями, форумами и иными сервисами в сети "Интернет" порочить честь сотрудника Тульской городской Думы, а именно, размещать в сети "Интернет" информацию, фотографии и иные материалы, которые могут привести к негативному восприятию морально-нравственных качеств сотрудника Тульской городской Думы и (или) отрицательно повлиять на репутацию Тульской городской Думы.</w:t>
      </w:r>
      <w:proofErr w:type="gramEnd"/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 Этические нормы служебного поведения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3.1. В служебном поведении сотруднику Тульской городской Думы необходимо исходить из конституционных положений о том, что человек, его права и свободы являются высшей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6C7633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 xml:space="preserve">3.2. В служебном поведении сотрудник Тульской городской Думы воздерживается </w:t>
      </w:r>
      <w:proofErr w:type="gramStart"/>
      <w:r w:rsidRPr="006C76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7633">
        <w:rPr>
          <w:rFonts w:ascii="Times New Roman" w:hAnsi="Times New Roman" w:cs="Times New Roman"/>
          <w:sz w:val="24"/>
          <w:szCs w:val="24"/>
        </w:rPr>
        <w:t>: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3.2.1.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3.2.2.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3.2.3. Курения в помещениях здания правительства Тульской области, за исключением курения табака в специально отведенных местах.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3.3. Сотрудник Тульской городской Думы призван способствовать своим служебным поведением установлению в коллективе деловых взаимоотношений и конструктивного сотрудничества.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Сотрудник Тульской городской Думы должен быть образцом добропорядочности и честности, сохранять в любой ситуации личное достоинство, быть вежливым, доброжелательным, корректным и внимательным, проявлять терпимость в общении с гражданами и коллегами.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Взаимоотношения между сотрудниками Тульской городской Думы должны основываться на принципах товарищеского партнерства, взаимоуважения и взаимопомощи.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lastRenderedPageBreak/>
        <w:t>Критика недостатков в работе должна быть объективной, взвешенной, принципиальной и с пониманием приниматься тем сотрудником Тульской городской Думы, к которому она обращена.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3.4. Внешний вид сотрудника Тульской городской Думы при исполнении им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аккуратность, разумная достаточность в использовании косметики, ювелирных изделий и иных украшений.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3.5. Сотрудник Тульской городской Думы обязан постоянно повышать профессиональную квалификацию, общеобразовательный и культурный уровень.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4. Ответственность сотрудника Тульской городской Думы</w:t>
      </w:r>
    </w:p>
    <w:p w:rsidR="00F87F45" w:rsidRPr="006C7633" w:rsidRDefault="00F87F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за нарушение положений Кодекса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4.1. За нарушение положений Кодекса к сотруднику Тульской городской Думы могут быть применены меры морального воздействия в виде устного замечания, предупреждения о недопустимости неэтичного поведения, требования о публичном извинении и другие, а в случаях, предусмотренных федеральными законами, - меры юридической ответственности.</w:t>
      </w:r>
    </w:p>
    <w:p w:rsidR="00F87F45" w:rsidRPr="006C7633" w:rsidRDefault="00F87F4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33">
        <w:rPr>
          <w:rFonts w:ascii="Times New Roman" w:hAnsi="Times New Roman" w:cs="Times New Roman"/>
          <w:sz w:val="24"/>
          <w:szCs w:val="24"/>
        </w:rPr>
        <w:t>Соблюдение сотрудником Тульской городской Думы положений Кодекса учитывается при проведении аттестации, формировании кадрового резерва для выдвижения на вышестоящие должности, а также при решении вопросов поощрения или наложения дисциплинарных взысканий.</w:t>
      </w: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F45" w:rsidRPr="006C7633" w:rsidRDefault="00F87F45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52706" w:rsidRPr="006C7633" w:rsidRDefault="00352706">
      <w:pPr>
        <w:rPr>
          <w:rFonts w:ascii="Times New Roman" w:hAnsi="Times New Roman" w:cs="Times New Roman"/>
          <w:sz w:val="24"/>
          <w:szCs w:val="24"/>
        </w:rPr>
      </w:pPr>
    </w:p>
    <w:sectPr w:rsidR="00352706" w:rsidRPr="006C7633" w:rsidSect="0056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F45"/>
    <w:rsid w:val="00352706"/>
    <w:rsid w:val="006C7633"/>
    <w:rsid w:val="00C64B84"/>
    <w:rsid w:val="00F8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1001E7DD9697950981ED780574D1F200E408240901C215F0D82629DO5n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1001E7DD9697950981ED780574D1F2006478746931C215F0D82629D5A9FC76CAF82B0O4n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1001E7DD9697950981ED780574D1F230744824BC34B230E588CO6n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F1001E7DD96979509800DA963B131426041D8A47911F730252D93FCA539590O2n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1F1001E7DD9697950981ED780574D1F2006478746931C215F0D82629D5A9FC76CAF82B0O4nCG" TargetMode="External"/><Relationship Id="rId9" Type="http://schemas.openxmlformats.org/officeDocument/2006/relationships/hyperlink" Target="consultantplus://offline/ref=A1F1001E7DD9697950981ED780574D1F230744824BC34B230E588CO6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KipchatovaOB</dc:creator>
  <cp:keywords/>
  <dc:description/>
  <cp:lastModifiedBy>KipchatovaOB</cp:lastModifiedBy>
  <cp:revision>3</cp:revision>
  <cp:lastPrinted>2017-06-08T06:40:00Z</cp:lastPrinted>
  <dcterms:created xsi:type="dcterms:W3CDTF">2017-06-08T06:39:00Z</dcterms:created>
  <dcterms:modified xsi:type="dcterms:W3CDTF">2017-06-08T06:45:00Z</dcterms:modified>
</cp:coreProperties>
</file>